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B6C1E" w14:paraId="4E8FA1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0AF"/>
            <w:tcMar>
              <w:top w:w="400" w:type="dxa"/>
              <w:left w:w="600" w:type="dxa"/>
              <w:bottom w:w="500" w:type="dxa"/>
              <w:right w:w="600" w:type="dxa"/>
            </w:tcMar>
          </w:tcPr>
          <w:p w14:paraId="2064DEBC" w14:textId="77777777" w:rsidR="007B6C1E" w:rsidRDefault="00000000">
            <w:pPr>
              <w:spacing w:after="80"/>
              <w:jc w:val="center"/>
            </w:pPr>
            <w:r>
              <w:rPr>
                <w:b/>
                <w:bCs/>
                <w:color w:val="F59E0B"/>
                <w:sz w:val="18"/>
                <w:szCs w:val="18"/>
              </w:rPr>
              <w:t>INVESTERINGSPROSPECTUS</w:t>
            </w:r>
          </w:p>
          <w:p w14:paraId="58C1A3D1" w14:textId="77777777" w:rsidR="007B6C1E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Hotel Vlaams Gaius</w:t>
            </w:r>
          </w:p>
          <w:p w14:paraId="17B67ABF" w14:textId="77777777" w:rsidR="007B6C1E" w:rsidRDefault="00000000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„Romein 16 vers 23a: U groet Gaius mijn ende der geheeler Gemeynte huysweert.”</w:t>
            </w:r>
          </w:p>
        </w:tc>
      </w:tr>
    </w:tbl>
    <w:p w14:paraId="5A0FD053" w14:textId="77777777" w:rsidR="00DB0819" w:rsidRDefault="00DB0819">
      <w:pPr>
        <w:spacing w:after="360"/>
      </w:pPr>
    </w:p>
    <w:tbl>
      <w:tblPr>
        <w:tblW w:w="9638" w:type="dxa"/>
        <w:tblBorders>
          <w:top w:val="single" w:sz="1" w:space="0" w:color="E2E8F0"/>
          <w:left w:val="single" w:sz="1" w:space="0" w:color="E2E8F0"/>
          <w:bottom w:val="single" w:sz="1" w:space="0" w:color="E2E8F0"/>
          <w:right w:val="single" w:sz="1" w:space="0" w:color="E2E8F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7"/>
        <w:gridCol w:w="2791"/>
      </w:tblGrid>
      <w:tr w:rsidR="007B6C1E" w14:paraId="4D9875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00D68A51" w14:textId="77777777" w:rsidR="007B6C1E" w:rsidRDefault="00000000">
            <w:pPr>
              <w:pStyle w:val="Heading2"/>
            </w:pPr>
            <w:r>
              <w:t>CSR Obligatie</w:t>
            </w:r>
          </w:p>
          <w:p w14:paraId="418502CB" w14:textId="77777777" w:rsidR="007B6C1E" w:rsidRDefault="00000000">
            <w:pPr>
              <w:spacing w:after="120"/>
            </w:pPr>
            <w:r>
              <w:t>Hotel Vlaams Gaius (HVG) biedt een unieke investeringskans in monumentaal vastgoed met een rijke historie.</w:t>
            </w:r>
          </w:p>
          <w:p w14:paraId="26C8F686" w14:textId="77777777" w:rsidR="007B6C1E" w:rsidRDefault="00000000">
            <w:r>
              <w:t>De focus ligt op een stabiele looptijd van 10 jaar, waarbij de obligatie een aantrekkelijk alternatief vormt voor reguliere deposito’s.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A62A48" w14:textId="77777777" w:rsidR="007B6C1E" w:rsidRDefault="00000000">
            <w:pPr>
              <w:spacing w:after="60"/>
              <w:jc w:val="center"/>
            </w:pPr>
            <w:r>
              <w:rPr>
                <w:b/>
                <w:bCs/>
                <w:color w:val="64748B"/>
                <w:sz w:val="16"/>
                <w:szCs w:val="16"/>
              </w:rPr>
              <w:t>VAST RENDEMENT</w:t>
            </w:r>
          </w:p>
          <w:p w14:paraId="2FB0B717" w14:textId="77777777" w:rsidR="007B6C1E" w:rsidRDefault="00000000">
            <w:pPr>
              <w:spacing w:after="60"/>
              <w:jc w:val="center"/>
            </w:pPr>
            <w:r>
              <w:rPr>
                <w:b/>
                <w:bCs/>
                <w:color w:val="1E40AF"/>
                <w:sz w:val="72"/>
                <w:szCs w:val="72"/>
              </w:rPr>
              <w:t>3,25%</w:t>
            </w:r>
          </w:p>
          <w:p w14:paraId="296CCA45" w14:textId="77777777" w:rsidR="007B6C1E" w:rsidRDefault="00000000">
            <w:pPr>
              <w:jc w:val="center"/>
            </w:pPr>
            <w:r>
              <w:rPr>
                <w:b/>
                <w:bCs/>
                <w:color w:val="1E3A8A"/>
                <w:sz w:val="20"/>
                <w:szCs w:val="20"/>
              </w:rPr>
              <w:t>Per jaar • Looptijd 10 jaar</w:t>
            </w:r>
          </w:p>
        </w:tc>
      </w:tr>
    </w:tbl>
    <w:p w14:paraId="532AD853" w14:textId="77777777" w:rsidR="00DB0819" w:rsidRDefault="00DB0819">
      <w:pPr>
        <w:spacing w:after="360"/>
      </w:pPr>
    </w:p>
    <w:p w14:paraId="4BCF6DE0" w14:textId="77777777" w:rsidR="00DB0819" w:rsidRDefault="00DB0819">
      <w:pPr>
        <w:spacing w:after="360"/>
      </w:pPr>
    </w:p>
    <w:p w14:paraId="2E5B07E4" w14:textId="77777777" w:rsidR="007B6C1E" w:rsidRDefault="00000000">
      <w:pPr>
        <w:pBdr>
          <w:left w:val="single" w:sz="12" w:space="12" w:color="F59E0B"/>
        </w:pBdr>
        <w:spacing w:after="160"/>
        <w:ind w:left="240"/>
      </w:pPr>
      <w:r>
        <w:rPr>
          <w:b/>
          <w:bCs/>
          <w:color w:val="1E40AF"/>
          <w:sz w:val="28"/>
          <w:szCs w:val="28"/>
        </w:rPr>
        <w:t>Historie &amp; Achtergrond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B6C1E" w14:paraId="12DE4C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54A8AB8" w14:textId="77777777" w:rsidR="007B6C1E" w:rsidRDefault="00000000">
            <w:pPr>
              <w:spacing w:after="120"/>
            </w:pPr>
            <w:r>
              <w:t>De eigenlijke oprichter van Hotel Vlaams Gaius is buurvrouw Ada uit Bommelstein. Sinds augustus 1989 functioneert het pand als een levendig hotel, waar inmiddels negen generaties de revue zijn gepasseerd.</w:t>
            </w:r>
          </w:p>
          <w:p w14:paraId="47B8AD54" w14:textId="77777777" w:rsidR="007B6C1E" w:rsidRDefault="00000000">
            <w:r>
              <w:t>Het hotel heeft een sterke verankering in de traditie, waarbij de vrijdagmiddagborrel en de unieke sfeer van het grachtenpand centraal staan. HVG LEEFT: de chaos regeert, mooie ideëen worden uitgevoerd en de dynamiek van jonge hotelgenoten blijft het pand vernieuwen.</w:t>
            </w:r>
          </w:p>
        </w:tc>
      </w:tr>
    </w:tbl>
    <w:p w14:paraId="7523F48E" w14:textId="5D6490CC" w:rsidR="00DB0819" w:rsidRDefault="00DB0819">
      <w:pPr>
        <w:spacing w:after="360"/>
      </w:pPr>
    </w:p>
    <w:p w14:paraId="37B427CB" w14:textId="77777777" w:rsidR="00DB0819" w:rsidRDefault="00DB0819">
      <w:pPr>
        <w:spacing w:after="360"/>
      </w:pPr>
    </w:p>
    <w:p w14:paraId="7613C683" w14:textId="2BB7EDC6" w:rsidR="00DB0819" w:rsidRDefault="00DB0819"/>
    <w:p w14:paraId="383E6E70" w14:textId="77777777" w:rsidR="00DB0819" w:rsidRDefault="00DB0819"/>
    <w:p w14:paraId="7F69DFF2" w14:textId="77777777" w:rsidR="007B6C1E" w:rsidRDefault="00000000">
      <w:pPr>
        <w:pBdr>
          <w:left w:val="single" w:sz="12" w:space="12" w:color="F59E0B"/>
        </w:pBdr>
        <w:spacing w:after="160"/>
        <w:ind w:left="240"/>
      </w:pPr>
      <w:r>
        <w:rPr>
          <w:b/>
          <w:bCs/>
          <w:color w:val="1E40AF"/>
          <w:sz w:val="28"/>
          <w:szCs w:val="28"/>
        </w:rPr>
        <w:t>Overzicht van fysieke en immateriële activa van HVG</w:t>
      </w:r>
    </w:p>
    <w:p w14:paraId="1BC14A91" w14:textId="77777777" w:rsidR="007B6C1E" w:rsidRDefault="00000000">
      <w:pPr>
        <w:spacing w:after="160"/>
      </w:pPr>
      <w:r>
        <w:rPr>
          <w:color w:val="64748B"/>
        </w:rPr>
        <w:t>De waarde van HVG is opgebouwd uit een diverse mix van faciliteiten en unieke eigenschappen: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013"/>
        <w:gridCol w:w="2485"/>
        <w:gridCol w:w="2352"/>
      </w:tblGrid>
      <w:tr w:rsidR="007B6C1E" w14:paraId="7CE9B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655B2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Binnenhuis-zwembad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27045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2 Bioscoopzalen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9E267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Pelsparadijs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F735F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Monumentale Gevel</w:t>
            </w:r>
          </w:p>
        </w:tc>
      </w:tr>
      <w:tr w:rsidR="007B6C1E" w14:paraId="1050B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22430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Authentiek Trappenhuis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3177D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Hitmachine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8C5E9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2 Designerstoelen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D81FE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Tomos</w:t>
            </w:r>
          </w:p>
        </w:tc>
      </w:tr>
      <w:tr w:rsidR="007B6C1E" w14:paraId="2C5D40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1CA29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Nieuwe Wasmachine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5495C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Ideeënboek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C0652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Grachtenpand-status</w:t>
            </w:r>
          </w:p>
        </w:tc>
        <w:tc>
          <w:tcPr>
            <w:tcW w:w="0" w:type="auto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B3E98" w14:textId="77777777" w:rsidR="007B6C1E" w:rsidRDefault="00000000">
            <w:pPr>
              <w:jc w:val="center"/>
            </w:pPr>
            <w:r>
              <w:rPr>
                <w:b/>
                <w:bCs/>
                <w:color w:val="1E40AF"/>
                <w:sz w:val="18"/>
                <w:szCs w:val="18"/>
              </w:rPr>
              <w:t>Hotelschild</w:t>
            </w:r>
          </w:p>
        </w:tc>
      </w:tr>
    </w:tbl>
    <w:p w14:paraId="106D710F" w14:textId="2CC04C74" w:rsidR="00DB0819" w:rsidRDefault="00DB0819">
      <w:pPr>
        <w:spacing w:after="360"/>
      </w:pPr>
    </w:p>
    <w:p w14:paraId="6841DAD3" w14:textId="77777777" w:rsidR="00DB0819" w:rsidRDefault="00DB0819">
      <w:r>
        <w:br w:type="page"/>
      </w:r>
    </w:p>
    <w:p w14:paraId="2EC0927B" w14:textId="77777777" w:rsidR="007B6C1E" w:rsidRDefault="007B6C1E">
      <w:pPr>
        <w:spacing w:after="3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26"/>
        <w:gridCol w:w="4986"/>
      </w:tblGrid>
      <w:tr w:rsidR="007B6C1E" w14:paraId="7849A3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0AF"/>
            <w:tcMar>
              <w:top w:w="320" w:type="dxa"/>
              <w:left w:w="320" w:type="dxa"/>
              <w:bottom w:w="320" w:type="dxa"/>
              <w:right w:w="320" w:type="dxa"/>
            </w:tcMar>
          </w:tcPr>
          <w:p w14:paraId="5197083E" w14:textId="77777777" w:rsidR="007B6C1E" w:rsidRDefault="00000000">
            <w:pPr>
              <w:spacing w:after="200"/>
            </w:pPr>
            <w:r>
              <w:rPr>
                <w:b/>
                <w:bCs/>
                <w:color w:val="FFFFFF"/>
                <w:sz w:val="26"/>
                <w:szCs w:val="26"/>
              </w:rPr>
              <w:t>Kerngegevens</w:t>
            </w:r>
          </w:p>
          <w:tbl>
            <w:tblPr>
              <w:tblW w:w="3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2215"/>
            </w:tblGrid>
            <w:tr w:rsidR="007B6C1E" w14:paraId="607F29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2A240A6A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Type Object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43B060D2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Monumentaal pand</w:t>
                  </w:r>
                </w:p>
              </w:tc>
            </w:tr>
            <w:tr w:rsidR="007B6C1E" w14:paraId="03A2E7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0970FC26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Oppervlakte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4E85F207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150m²</w:t>
                  </w:r>
                </w:p>
              </w:tc>
            </w:tr>
            <w:tr w:rsidR="007B6C1E" w14:paraId="6F0AAC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1B994950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Capaciteit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629E5408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6 hotelgenoten</w:t>
                  </w:r>
                </w:p>
              </w:tc>
            </w:tr>
            <w:tr w:rsidR="007B6C1E" w14:paraId="3AFEF1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077BD1BB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Exploitatie sinds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342999D3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Augustus 1989</w:t>
                  </w:r>
                </w:p>
              </w:tc>
            </w:tr>
            <w:tr w:rsidR="007B6C1E" w14:paraId="785C13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61853CAF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Verdiepingen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3B5ECC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4F75E196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3</w:t>
                  </w:r>
                </w:p>
              </w:tc>
            </w:tr>
            <w:tr w:rsidR="007B6C1E" w14:paraId="3EEBC0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60" w:type="dxa"/>
                  </w:tcMar>
                </w:tcPr>
                <w:p w14:paraId="7F6237ED" w14:textId="77777777" w:rsidR="007B6C1E" w:rsidRDefault="00000000">
                  <w:r>
                    <w:rPr>
                      <w:color w:val="CBD5E1"/>
                      <w:sz w:val="20"/>
                      <w:szCs w:val="20"/>
                    </w:rPr>
                    <w:t>Officiële Status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0" w:type="dxa"/>
                  </w:tcMar>
                </w:tcPr>
                <w:p w14:paraId="76087E8C" w14:textId="77777777" w:rsidR="007B6C1E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Hotel</w:t>
                  </w:r>
                </w:p>
              </w:tc>
            </w:tr>
          </w:tbl>
          <w:p w14:paraId="7532165E" w14:textId="77777777" w:rsidR="007B6C1E" w:rsidRDefault="007B6C1E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9107D7" w14:textId="77777777" w:rsidR="007B6C1E" w:rsidRDefault="007B6C1E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14:paraId="5FE687F7" w14:textId="77777777" w:rsidR="007B6C1E" w:rsidRDefault="00000000">
            <w:pPr>
              <w:spacing w:after="160"/>
            </w:pPr>
            <w:r>
              <w:rPr>
                <w:b/>
                <w:bCs/>
                <w:color w:val="1E40AF"/>
                <w:sz w:val="26"/>
                <w:szCs w:val="26"/>
              </w:rPr>
              <w:t>Vastgoedwaarde</w:t>
            </w:r>
          </w:p>
          <w:p w14:paraId="29FAE5CC" w14:textId="77777777" w:rsidR="007B6C1E" w:rsidRDefault="00000000">
            <w:pPr>
              <w:spacing w:after="160"/>
            </w:pPr>
            <w:r>
              <w:t>Het pand aan de gracht kenmerkt zich door een monumentale gevel en een uniek binnenhuis-zwembad in een van de suites. Dit draagt direct bij aan de nominatie voor een extra ster en de algehele waardevastheid van de investering.</w:t>
            </w:r>
          </w:p>
          <w:p w14:paraId="194E9F80" w14:textId="77777777" w:rsidR="007B6C1E" w:rsidRDefault="00000000">
            <w:r>
              <w:t>Met een score van negen generaties en een proactieve houding van de huidige bewoners, is de continuïteit van de exploitatie gewaarborgd.</w:t>
            </w:r>
          </w:p>
        </w:tc>
      </w:tr>
    </w:tbl>
    <w:p w14:paraId="3C143EF3" w14:textId="77777777" w:rsidR="007B6C1E" w:rsidRDefault="007B6C1E">
      <w:pPr>
        <w:spacing w:after="480"/>
      </w:pPr>
    </w:p>
    <w:p w14:paraId="6FBFCB50" w14:textId="77777777" w:rsidR="007B6C1E" w:rsidRDefault="00000000">
      <w:pPr>
        <w:pBdr>
          <w:top w:val="single" w:sz="2" w:space="8" w:color="E2E8F0"/>
        </w:pBdr>
        <w:spacing w:before="160"/>
        <w:jc w:val="center"/>
      </w:pPr>
      <w:r>
        <w:rPr>
          <w:b/>
          <w:bCs/>
          <w:color w:val="1E40AF"/>
        </w:rPr>
        <w:t>Hotel Vlaams Gaius (HVG)</w:t>
      </w:r>
    </w:p>
    <w:sectPr w:rsidR="007B6C1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F98A" w14:textId="77777777" w:rsidR="00EF2078" w:rsidRDefault="00EF2078">
      <w:r>
        <w:separator/>
      </w:r>
    </w:p>
  </w:endnote>
  <w:endnote w:type="continuationSeparator" w:id="0">
    <w:p w14:paraId="4BAEF5B0" w14:textId="77777777" w:rsidR="00EF2078" w:rsidRDefault="00EF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8C70" w14:textId="77777777" w:rsidR="007B6C1E" w:rsidRDefault="00000000">
    <w:pPr>
      <w:pBdr>
        <w:top w:val="single" w:sz="2" w:space="4" w:color="E2E8F0"/>
      </w:pBdr>
      <w:spacing w:before="80"/>
      <w:jc w:val="center"/>
    </w:pPr>
    <w:r>
      <w:rPr>
        <w:i/>
        <w:iCs/>
        <w:color w:val="64748B"/>
        <w:sz w:val="16"/>
        <w:szCs w:val="16"/>
      </w:rPr>
      <w:t>De waarde van uw belegging kan fluctueren. In het verleden behaalde resultaten bieden geen garantie voor de toekomst.</w:t>
    </w:r>
  </w:p>
  <w:p w14:paraId="105260A2" w14:textId="77777777" w:rsidR="007B6C1E" w:rsidRDefault="00000000">
    <w:pPr>
      <w:jc w:val="center"/>
    </w:pPr>
    <w:r>
      <w:rPr>
        <w:color w:val="64748B"/>
        <w:sz w:val="16"/>
        <w:szCs w:val="16"/>
      </w:rPr>
      <w:t xml:space="preserve">Pagina </w:t>
    </w:r>
    <w:r>
      <w:rPr>
        <w:color w:val="64748B"/>
        <w:sz w:val="16"/>
        <w:szCs w:val="16"/>
      </w:rPr>
      <w:fldChar w:fldCharType="begin"/>
    </w:r>
    <w:r>
      <w:rPr>
        <w:color w:val="64748B"/>
        <w:sz w:val="16"/>
        <w:szCs w:val="16"/>
      </w:rPr>
      <w:instrText>PAGE</w:instrText>
    </w:r>
    <w:r>
      <w:rPr>
        <w:color w:val="64748B"/>
        <w:sz w:val="16"/>
        <w:szCs w:val="16"/>
      </w:rPr>
      <w:fldChar w:fldCharType="separate"/>
    </w:r>
    <w:r w:rsidR="00DB0819">
      <w:rPr>
        <w:noProof/>
        <w:color w:val="64748B"/>
        <w:sz w:val="16"/>
        <w:szCs w:val="16"/>
      </w:rPr>
      <w:t>1</w:t>
    </w:r>
    <w:r>
      <w:rPr>
        <w:color w:val="6474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0593" w14:textId="77777777" w:rsidR="00EF2078" w:rsidRDefault="00EF2078">
      <w:r>
        <w:separator/>
      </w:r>
    </w:p>
  </w:footnote>
  <w:footnote w:type="continuationSeparator" w:id="0">
    <w:p w14:paraId="76093A4B" w14:textId="77777777" w:rsidR="00EF2078" w:rsidRDefault="00EF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none" w:sz="0" w:space="0" w:color="FFFFFF"/>
        <w:left w:val="none" w:sz="0" w:space="0" w:color="FFFFFF"/>
        <w:bottom w:val="single" w:sz="2" w:space="0" w:color="F59E0B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41"/>
      <w:gridCol w:w="4797"/>
    </w:tblGrid>
    <w:tr w:rsidR="007B6C1E" w14:paraId="1A93B65F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bottom w:w="80" w:type="dxa"/>
          </w:tcMar>
          <w:vAlign w:val="bottom"/>
        </w:tcPr>
        <w:p w14:paraId="262D3B3E" w14:textId="77777777" w:rsidR="007B6C1E" w:rsidRDefault="00000000">
          <w:r>
            <w:rPr>
              <w:b/>
              <w:bCs/>
              <w:color w:val="1E40AF"/>
              <w:sz w:val="20"/>
              <w:szCs w:val="20"/>
            </w:rPr>
            <w:t>Hotel Vlaams Gaius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bottom w:w="80" w:type="dxa"/>
          </w:tcMar>
          <w:vAlign w:val="bottom"/>
        </w:tcPr>
        <w:p w14:paraId="304678C4" w14:textId="77777777" w:rsidR="007B6C1E" w:rsidRDefault="00000000">
          <w:pPr>
            <w:jc w:val="right"/>
          </w:pPr>
          <w:r>
            <w:rPr>
              <w:color w:val="64748B"/>
              <w:sz w:val="18"/>
              <w:szCs w:val="18"/>
            </w:rPr>
            <w:t>Investeringsprospectus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310F1"/>
    <w:multiLevelType w:val="hybridMultilevel"/>
    <w:tmpl w:val="53EAC8E6"/>
    <w:lvl w:ilvl="0" w:tplc="C2B2D8EA">
      <w:start w:val="1"/>
      <w:numFmt w:val="bullet"/>
      <w:lvlText w:val="●"/>
      <w:lvlJc w:val="left"/>
      <w:pPr>
        <w:ind w:left="720" w:hanging="360"/>
      </w:pPr>
    </w:lvl>
    <w:lvl w:ilvl="1" w:tplc="0A2C7A44">
      <w:start w:val="1"/>
      <w:numFmt w:val="bullet"/>
      <w:lvlText w:val="○"/>
      <w:lvlJc w:val="left"/>
      <w:pPr>
        <w:ind w:left="1440" w:hanging="360"/>
      </w:pPr>
    </w:lvl>
    <w:lvl w:ilvl="2" w:tplc="EA58C9FE">
      <w:start w:val="1"/>
      <w:numFmt w:val="bullet"/>
      <w:lvlText w:val="■"/>
      <w:lvlJc w:val="left"/>
      <w:pPr>
        <w:ind w:left="2160" w:hanging="360"/>
      </w:pPr>
    </w:lvl>
    <w:lvl w:ilvl="3" w:tplc="AB2A069E">
      <w:start w:val="1"/>
      <w:numFmt w:val="bullet"/>
      <w:lvlText w:val="●"/>
      <w:lvlJc w:val="left"/>
      <w:pPr>
        <w:ind w:left="2880" w:hanging="360"/>
      </w:pPr>
    </w:lvl>
    <w:lvl w:ilvl="4" w:tplc="554E206A">
      <w:start w:val="1"/>
      <w:numFmt w:val="bullet"/>
      <w:lvlText w:val="○"/>
      <w:lvlJc w:val="left"/>
      <w:pPr>
        <w:ind w:left="3600" w:hanging="360"/>
      </w:pPr>
    </w:lvl>
    <w:lvl w:ilvl="5" w:tplc="DAF8DA9E">
      <w:start w:val="1"/>
      <w:numFmt w:val="bullet"/>
      <w:lvlText w:val="■"/>
      <w:lvlJc w:val="left"/>
      <w:pPr>
        <w:ind w:left="4320" w:hanging="360"/>
      </w:pPr>
    </w:lvl>
    <w:lvl w:ilvl="6" w:tplc="701EA60E">
      <w:start w:val="1"/>
      <w:numFmt w:val="bullet"/>
      <w:lvlText w:val="●"/>
      <w:lvlJc w:val="left"/>
      <w:pPr>
        <w:ind w:left="5040" w:hanging="360"/>
      </w:pPr>
    </w:lvl>
    <w:lvl w:ilvl="7" w:tplc="F0081688">
      <w:start w:val="1"/>
      <w:numFmt w:val="bullet"/>
      <w:lvlText w:val="●"/>
      <w:lvlJc w:val="left"/>
      <w:pPr>
        <w:ind w:left="5760" w:hanging="360"/>
      </w:pPr>
    </w:lvl>
    <w:lvl w:ilvl="8" w:tplc="A59A6F8A">
      <w:start w:val="1"/>
      <w:numFmt w:val="bullet"/>
      <w:lvlText w:val="●"/>
      <w:lvlJc w:val="left"/>
      <w:pPr>
        <w:ind w:left="6480" w:hanging="360"/>
      </w:pPr>
    </w:lvl>
  </w:abstractNum>
  <w:num w:numId="1" w16cid:durableId="19639964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1E"/>
    <w:rsid w:val="005337E3"/>
    <w:rsid w:val="007B6C1E"/>
    <w:rsid w:val="00DB0819"/>
    <w:rsid w:val="00E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63FB0"/>
  <w15:docId w15:val="{CD99B8AA-0AA2-EC4E-9945-52DC1B4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E40AF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E40AF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1E3A8A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Jozua Heule</cp:lastModifiedBy>
  <cp:revision>2</cp:revision>
  <dcterms:created xsi:type="dcterms:W3CDTF">2026-04-01T15:15:00Z</dcterms:created>
  <dcterms:modified xsi:type="dcterms:W3CDTF">2026-04-01T15:19:00Z</dcterms:modified>
</cp:coreProperties>
</file>